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BD4" w:rsidRPr="00264BD4" w:rsidRDefault="00264BD4" w:rsidP="00264B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264B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Проект Федерального закона "О внесении изменений в статьи 356 и 357 Трудового кодекса Российской Федерации"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Федеральная трудовая инспекция может получить право обращаться в суд с требованием о защите прав работников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Законопроектом предлагается предоставить право государственным трудовым инспекторам труда предъ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являть иски и заявления в суд, в том числе о взыскании начисленной, но не выпла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ченной работнику заработной платы. Они смогут воспользоваться указанным полномочием при осуществлении федерального государственного надзора за соблюдением трудового законодательства и иных НПА, содержащих нормы трудового права.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Также согласно законопроекту </w:t>
      </w:r>
      <w:proofErr w:type="spell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Роструд</w:t>
      </w:r>
      <w:proofErr w:type="spell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будет наделен полномочием </w:t>
      </w:r>
      <w:proofErr w:type="gram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обращаться</w:t>
      </w:r>
      <w:proofErr w:type="gram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суд с заявлениями в защиту трудовых прав работников, в том числе в защиту трудовых прав неопределенного круга лиц, и представлять интере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сы работника в суде. С этой целью планируется дополнить новыми абзацами ст. 356-357 Трудового кодекса.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пояснительной записке к документу отмечается, что органы государственной власти наделены правом обращения в суд с заявлением в защиту прав, свобод и законных интересов других лиц по их просьбе либо в защиту прав, свобод и законных интересов неопределенного круга лиц, но только в случаях, предусмотренных законом (ст. 46 Гражданского процессуального кодекса).</w:t>
      </w:r>
      <w:proofErr w:type="gram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Речь идет в частности о праве обращения ФПА России с заявлением в защиту прав, свобод и законных интересов неопределенного круга лиц, являющихся членами адвокатского сообщества (п. 2 ст. 35 Федерального закона от 31 мая 2002 г. № 63-ФЗ "Об адвокатской деятельности и адвокатуре в Российской Федерации").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то же время ТК РФ не предусматривает возможности обращения в суд трудовой инспекции в защиту интересов работников. 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Самостоятельное обращение работника в суд с иском о взыскании за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рплаты представляется автору инициативы затруднительным в силу того, что работнику не так просто истребо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вать необходимые документы у работодателя. Речь </w:t>
      </w:r>
      <w:proofErr w:type="gram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идет</w:t>
      </w:r>
      <w:proofErr w:type="gram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том числе о расчете зарплаты, ведомости начис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ления, копии приказа о приеме на работу. Кроме того, работник вынужден нести дополнительные финансовые затраты по оформле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нию документов и оплате юридических услуг, в то время как он ограничен в денежных средствах из-за невыплаты зарплаты. 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за вос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становлением своих нарушенных прав чаще всего работники обращаются не в суд, а в трудовую инспекцию и прокуратуру. </w:t>
      </w:r>
      <w:proofErr w:type="gram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Однако указанные органы лишь вправе привлечь виновных работодателей к административной ответственности и не располагают иными средствами стимулирования выплаты зарплаты работнику (ч. 1 ст. 5.27 </w:t>
      </w:r>
      <w:proofErr w:type="spell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КоАП</w:t>
      </w:r>
      <w:proofErr w:type="spell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В то же время при вынесении судебного решения о взыскании денежных средств в пользу работника, судебные приставы в отношении должника-работодателя могут применить принудительные меры для исполнения судебного акта, в том числе ограничить его выезд из</w:t>
      </w:r>
      <w:proofErr w:type="gram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страны (п. 6 ч. 10 ст. 34.1 Федерального закона от 2 октября 2007 г. № 229-ФЗ "Об исполнительном производстве").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Напомним, что за невыплату или задержку выплаты заработной платы в отношении должностного лица может быть вынесено предупреждение или назначен штраф на сумму 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до 20 тыс. руб., штраф до 5 тыс. руб. может быть назначен в отношении ИП, и до 50 тыс. руб. для </w:t>
      </w:r>
      <w:proofErr w:type="spell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юрлиц</w:t>
      </w:r>
      <w:proofErr w:type="spell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(ч. 6 ст. 5.27 </w:t>
      </w:r>
      <w:proofErr w:type="spell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КоАП</w:t>
      </w:r>
      <w:proofErr w:type="spell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за невыплату зарплаты из корыстной или иной личной заинтересованности в отношении работодателя предусматривается уже уголовная ответственность. </w:t>
      </w:r>
      <w:proofErr w:type="gram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частности, за частичную невыплату зарплаты свыше трех месяцев (более половины полагающейся работнику суммы) установлена максимальная санкция виде лишения свободы на срок до года, а за полную невыплату зарплаты свыше двух месяцев – в виде лишения свободы на срок до трех лет с возможным лишением права занимать определенные должности или заниматься определенной деятельностью на тот же срок (ч. 1-2 ст. 145.1</w:t>
      </w:r>
      <w:proofErr w:type="gram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Уголовного кодекса).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proofErr w:type="gramEnd"/>
    </w:p>
    <w:p w:rsidR="00264BD4" w:rsidRPr="00264BD4" w:rsidRDefault="00264BD4" w:rsidP="00264B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РОСИЙСКАЯ ФЕДЕРАЦИЯ 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ПРОЕКТ ФЕДЕРАЛЬНОГО ЗАКОНА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ВНЕСЕНИИ ИЗМЕНЕНИЙ В СТАТЬИ 356</w:t>
      </w:r>
      <w:proofErr w:type="gram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</w:t>
      </w:r>
      <w:proofErr w:type="gram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357 ТРУДОВОГО КОДЕКСА РОССИЙСКОЙ ФЕДЕРАЦИИ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Вносится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депутатом Государственной Думы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С.В.Ивановым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Статья 1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 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Внести в статьи 356 и 357 Трудового кодекса Российской Федерации следующие изменения: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1) в статье 356: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                     дополнить новым абзацем двадцать третьим следующего содержания: «обращаться в суд с заявлениями в защиту трудовых прав работников, в том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·                     </w:t>
      </w:r>
      <w:proofErr w:type="gram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числе</w:t>
      </w:r>
      <w:proofErr w:type="gram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защиту трудовых прав неопределенного круга лиц, и представлять интересы работника в суде;»;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·                     абзац двадцать третий считать абзацем двадцать четвёртым.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2) абзац тринадцатый части первой статьи 357 дополнить словами «, предъявлять иски (заявления) в суд, в том числе о взыскании начисленной, но не </w:t>
      </w:r>
      <w:proofErr w:type="spellStart"/>
      <w:proofErr w:type="gramStart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выпла-ченной</w:t>
      </w:r>
      <w:proofErr w:type="spellEnd"/>
      <w:proofErr w:type="gramEnd"/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работнику заработной платы;».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4BD4" w:rsidRPr="00264BD4" w:rsidRDefault="00264BD4" w:rsidP="00264BD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Президент</w:t>
      </w:r>
      <w:r w:rsidRPr="00264B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В.В. Путин</w:t>
      </w:r>
      <w:r w:rsidRPr="00264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6838" w:rsidRDefault="00486838"/>
    <w:sectPr w:rsidR="00486838" w:rsidSect="00486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17527"/>
    <w:multiLevelType w:val="multilevel"/>
    <w:tmpl w:val="6DE0B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BD4"/>
    <w:rsid w:val="00264BD4"/>
    <w:rsid w:val="0048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38"/>
  </w:style>
  <w:style w:type="paragraph" w:styleId="3">
    <w:name w:val="heading 3"/>
    <w:basedOn w:val="a"/>
    <w:link w:val="30"/>
    <w:uiPriority w:val="9"/>
    <w:qFormat/>
    <w:rsid w:val="00264B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ub-title">
    <w:name w:val="pub-title"/>
    <w:basedOn w:val="a"/>
    <w:rsid w:val="00264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b-date">
    <w:name w:val="pub-date"/>
    <w:basedOn w:val="a"/>
    <w:rsid w:val="00264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264BD4"/>
    <w:rPr>
      <w:i/>
      <w:iCs/>
    </w:rPr>
  </w:style>
  <w:style w:type="character" w:styleId="a4">
    <w:name w:val="Strong"/>
    <w:basedOn w:val="a0"/>
    <w:uiPriority w:val="22"/>
    <w:qFormat/>
    <w:rsid w:val="00264BD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64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BD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264B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264BD4"/>
  </w:style>
  <w:style w:type="paragraph" w:styleId="a7">
    <w:name w:val="Normal (Web)"/>
    <w:basedOn w:val="a"/>
    <w:uiPriority w:val="99"/>
    <w:semiHidden/>
    <w:unhideWhenUsed/>
    <w:rsid w:val="00264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4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7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4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698</Words>
  <Characters>3985</Characters>
  <Application>Microsoft Office Word</Application>
  <DocSecurity>0</DocSecurity>
  <Lines>33</Lines>
  <Paragraphs>9</Paragraphs>
  <ScaleCrop>false</ScaleCrop>
  <Company>SP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Demina</dc:creator>
  <cp:keywords/>
  <dc:description/>
  <cp:lastModifiedBy>Demina</cp:lastModifiedBy>
  <cp:revision>1</cp:revision>
  <dcterms:created xsi:type="dcterms:W3CDTF">2017-10-02T06:42:00Z</dcterms:created>
  <dcterms:modified xsi:type="dcterms:W3CDTF">2017-10-02T06:46:00Z</dcterms:modified>
</cp:coreProperties>
</file>